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A14B" w14:textId="397082C2" w:rsidR="00616A04" w:rsidRDefault="007B4588" w:rsidP="00616A04">
      <w:r>
        <w:rPr>
          <w:lang w:val="en-GB"/>
        </w:rPr>
        <w:t>A number of events will be happening across Ga</w:t>
      </w:r>
      <w:proofErr w:type="spellStart"/>
      <w:r w:rsidR="00616A04">
        <w:t>lway</w:t>
      </w:r>
      <w:proofErr w:type="spellEnd"/>
      <w:r w:rsidR="00616A04">
        <w:t xml:space="preserve"> City to highlight and strengthen the relationship between </w:t>
      </w:r>
      <w:r w:rsidR="00616A04">
        <w:rPr>
          <w:lang w:val="en-GB"/>
        </w:rPr>
        <w:t>Galway and Estonia, as well as other EU member states. These events will take place in several locations across the city, such as</w:t>
      </w:r>
      <w:r w:rsidR="00616A04" w:rsidRPr="00616A04">
        <w:rPr>
          <w:lang w:val="en-GB"/>
        </w:rPr>
        <w:t xml:space="preserve"> </w:t>
      </w:r>
      <w:r w:rsidR="00616A04">
        <w:rPr>
          <w:lang w:val="en-GB"/>
        </w:rPr>
        <w:t xml:space="preserve">City Hall, </w:t>
      </w:r>
      <w:proofErr w:type="spellStart"/>
      <w:r w:rsidR="00616A04">
        <w:rPr>
          <w:lang w:val="en-GB"/>
        </w:rPr>
        <w:t>Portershed</w:t>
      </w:r>
      <w:proofErr w:type="spellEnd"/>
      <w:r w:rsidR="00616A04">
        <w:rPr>
          <w:lang w:val="en-GB"/>
        </w:rPr>
        <w:t>, University of Galway as well as others.</w:t>
      </w:r>
      <w:r w:rsidR="00616A04">
        <w:t xml:space="preserve">  These events have </w:t>
      </w:r>
      <w:r w:rsidR="00A8023C">
        <w:t>received</w:t>
      </w:r>
      <w:r w:rsidR="00616A04">
        <w:t xml:space="preserve"> fund</w:t>
      </w:r>
      <w:r w:rsidR="00A8023C">
        <w:t>ing</w:t>
      </w:r>
      <w:r w:rsidR="00616A04">
        <w:t xml:space="preserve"> as part of the Communicating Europe Initiative,</w:t>
      </w:r>
      <w:r w:rsidR="002E6C95" w:rsidRPr="002E6C95">
        <w:rPr>
          <w:rFonts w:ascii="Arial" w:hAnsi="Arial" w:cs="Arial"/>
          <w:color w:val="0B0C0C"/>
        </w:rPr>
        <w:t xml:space="preserve"> </w:t>
      </w:r>
      <w:r w:rsidR="002E6C95" w:rsidRPr="002E6C95">
        <w:t>which supports projects that increase public awareness of the European Union and its impact on everyday life. </w:t>
      </w:r>
      <w:r w:rsidR="00616A04">
        <w:t xml:space="preserve"> </w:t>
      </w:r>
      <w:r w:rsidR="002E6C95">
        <w:t>The Communicating Europe Initiative is</w:t>
      </w:r>
      <w:r w:rsidR="00616A04" w:rsidRPr="00616A04">
        <w:t xml:space="preserve"> funded by the Department of Foreign Affairs.</w:t>
      </w:r>
    </w:p>
    <w:p w14:paraId="47625EFB" w14:textId="3C6B60FC" w:rsidR="00616A04" w:rsidRDefault="00616A04" w:rsidP="00616A04">
      <w:r>
        <w:t xml:space="preserve">As the programme is expanded, we will update the list of events below. </w:t>
      </w:r>
    </w:p>
    <w:tbl>
      <w:tblPr>
        <w:tblStyle w:val="TableGrid"/>
        <w:tblpPr w:leftFromText="180" w:rightFromText="180" w:vertAnchor="text" w:horzAnchor="margin" w:tblpY="4"/>
        <w:tblW w:w="9634" w:type="dxa"/>
        <w:tblLook w:val="04A0" w:firstRow="1" w:lastRow="0" w:firstColumn="1" w:lastColumn="0" w:noHBand="0" w:noVBand="1"/>
      </w:tblPr>
      <w:tblGrid>
        <w:gridCol w:w="1461"/>
        <w:gridCol w:w="1795"/>
        <w:gridCol w:w="4648"/>
        <w:gridCol w:w="1730"/>
      </w:tblGrid>
      <w:tr w:rsidR="00A8023C" w:rsidRPr="00596988" w14:paraId="35CC2AF2" w14:textId="77777777" w:rsidTr="00A8023C">
        <w:tc>
          <w:tcPr>
            <w:tcW w:w="1461" w:type="dxa"/>
          </w:tcPr>
          <w:p w14:paraId="788C46B7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Date</w:t>
            </w:r>
          </w:p>
        </w:tc>
        <w:tc>
          <w:tcPr>
            <w:tcW w:w="1795" w:type="dxa"/>
          </w:tcPr>
          <w:p w14:paraId="3881C601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Title</w:t>
            </w:r>
          </w:p>
        </w:tc>
        <w:tc>
          <w:tcPr>
            <w:tcW w:w="4648" w:type="dxa"/>
          </w:tcPr>
          <w:p w14:paraId="6595E103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Description</w:t>
            </w:r>
          </w:p>
        </w:tc>
        <w:tc>
          <w:tcPr>
            <w:tcW w:w="1730" w:type="dxa"/>
          </w:tcPr>
          <w:p w14:paraId="41E62953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Location</w:t>
            </w:r>
          </w:p>
        </w:tc>
      </w:tr>
      <w:tr w:rsidR="00A8023C" w:rsidRPr="00596988" w14:paraId="353E4B19" w14:textId="77777777" w:rsidTr="00A8023C">
        <w:tc>
          <w:tcPr>
            <w:tcW w:w="1461" w:type="dxa"/>
          </w:tcPr>
          <w:p w14:paraId="74985EED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2E6C95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July </w:t>
            </w:r>
          </w:p>
        </w:tc>
        <w:tc>
          <w:tcPr>
            <w:tcW w:w="1795" w:type="dxa"/>
          </w:tcPr>
          <w:p w14:paraId="147EA236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Galway – Estonia Exchange</w:t>
            </w:r>
          </w:p>
        </w:tc>
        <w:tc>
          <w:tcPr>
            <w:tcW w:w="4648" w:type="dxa"/>
          </w:tcPr>
          <w:p w14:paraId="5921ABAF" w14:textId="68FEF9D8" w:rsidR="00A8023C" w:rsidRPr="00596988" w:rsidRDefault="00C55029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 event to highlight Galway’s long-standing relationship with Estonia. This will showcase shared cultural heritage, innovation and EU collaboration. The event will feature a culinary and cultural exchange of Irish and Estonian music and the screening of an Estonian documentary. </w:t>
            </w:r>
          </w:p>
        </w:tc>
        <w:tc>
          <w:tcPr>
            <w:tcW w:w="1730" w:type="dxa"/>
          </w:tcPr>
          <w:p w14:paraId="7BC45002" w14:textId="238FC384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City Hall &amp; Galway City Museum </w:t>
            </w:r>
          </w:p>
        </w:tc>
      </w:tr>
      <w:tr w:rsidR="00A8023C" w:rsidRPr="00596988" w14:paraId="552D19B5" w14:textId="77777777" w:rsidTr="00A8023C">
        <w:tc>
          <w:tcPr>
            <w:tcW w:w="1461" w:type="dxa"/>
          </w:tcPr>
          <w:p w14:paraId="31D3C6FD" w14:textId="77777777" w:rsidR="00A8023C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812734">
              <w:rPr>
                <w:sz w:val="26"/>
                <w:szCs w:val="26"/>
                <w:vertAlign w:val="superscript"/>
              </w:rPr>
              <w:t>nd</w:t>
            </w:r>
            <w:r>
              <w:rPr>
                <w:sz w:val="26"/>
                <w:szCs w:val="26"/>
              </w:rPr>
              <w:t xml:space="preserve"> September</w:t>
            </w:r>
          </w:p>
          <w:p w14:paraId="2485A7A3" w14:textId="77777777" w:rsidR="00A8023C" w:rsidRPr="00596988" w:rsidRDefault="00A8023C" w:rsidP="00A8023C">
            <w:pPr>
              <w:rPr>
                <w:sz w:val="26"/>
                <w:szCs w:val="26"/>
              </w:rPr>
            </w:pPr>
          </w:p>
        </w:tc>
        <w:tc>
          <w:tcPr>
            <w:tcW w:w="1795" w:type="dxa"/>
          </w:tcPr>
          <w:p w14:paraId="367CD5E2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EU in Action: One-to-One Funding Workshops</w:t>
            </w:r>
          </w:p>
        </w:tc>
        <w:tc>
          <w:tcPr>
            <w:tcW w:w="4648" w:type="dxa"/>
          </w:tcPr>
          <w:p w14:paraId="6E260562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Workshops offering practical guidance for businesses, community organisations and others navigating European programmes and EU funding opportunities.</w:t>
            </w:r>
            <w:r w:rsidRPr="00812734">
              <w:rPr>
                <w:sz w:val="26"/>
                <w:szCs w:val="26"/>
              </w:rPr>
              <w:br/>
            </w:r>
          </w:p>
        </w:tc>
        <w:tc>
          <w:tcPr>
            <w:tcW w:w="1730" w:type="dxa"/>
          </w:tcPr>
          <w:p w14:paraId="43A968FA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  <w:tr w:rsidR="00A8023C" w:rsidRPr="00596988" w14:paraId="583342E9" w14:textId="77777777" w:rsidTr="00A8023C">
        <w:tc>
          <w:tcPr>
            <w:tcW w:w="1461" w:type="dxa"/>
          </w:tcPr>
          <w:p w14:paraId="3E401B42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812734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September </w:t>
            </w:r>
          </w:p>
        </w:tc>
        <w:tc>
          <w:tcPr>
            <w:tcW w:w="1795" w:type="dxa"/>
          </w:tcPr>
          <w:p w14:paraId="3C627909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Connecting Sustainable Ways: Estonia and Galway</w:t>
            </w:r>
          </w:p>
        </w:tc>
        <w:tc>
          <w:tcPr>
            <w:tcW w:w="4648" w:type="dxa"/>
          </w:tcPr>
          <w:p w14:paraId="28CA21BE" w14:textId="77777777" w:rsidR="00A8023C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SH2AMROCK project, Ireland’s 1</w:t>
            </w:r>
            <w:r w:rsidRPr="00812734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Hydrogen Valley is organising this event to focus </w:t>
            </w:r>
            <w:r w:rsidRPr="00812734">
              <w:rPr>
                <w:sz w:val="26"/>
                <w:szCs w:val="26"/>
              </w:rPr>
              <w:t>on the opportunities surrounding hydrogen and the potential for collaboration between Estonia and County Galway.</w:t>
            </w:r>
            <w:r>
              <w:rPr>
                <w:sz w:val="26"/>
                <w:szCs w:val="26"/>
              </w:rPr>
              <w:t xml:space="preserve"> </w:t>
            </w:r>
          </w:p>
          <w:p w14:paraId="6D7D36D5" w14:textId="5FC5059E" w:rsidR="00A8023C" w:rsidRPr="00A8023C" w:rsidRDefault="00A8023C" w:rsidP="00A8023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*</w:t>
            </w:r>
            <w:r w:rsidRPr="00A8023C">
              <w:rPr>
                <w:b/>
                <w:bCs/>
                <w:i/>
                <w:iCs/>
                <w:sz w:val="26"/>
                <w:szCs w:val="26"/>
              </w:rPr>
              <w:t>This event is recognised as an </w:t>
            </w:r>
            <w:hyperlink r:id="rId6" w:tgtFrame="_blank" w:tooltip="https://irish-presidency.consilium.europa.eu/en/presidency/associated-presidency-events/" w:history="1">
              <w:r w:rsidRPr="00A8023C">
                <w:rPr>
                  <w:rStyle w:val="Hyperlink"/>
                  <w:b/>
                  <w:bCs/>
                  <w:i/>
                  <w:iCs/>
                  <w:sz w:val="26"/>
                  <w:szCs w:val="26"/>
                </w:rPr>
                <w:t>Associated Event</w:t>
              </w:r>
            </w:hyperlink>
            <w:r w:rsidRPr="00A8023C">
              <w:rPr>
                <w:b/>
                <w:bCs/>
                <w:i/>
                <w:iCs/>
                <w:sz w:val="26"/>
                <w:szCs w:val="26"/>
              </w:rPr>
              <w:t> of the Irish Presidency of the Council of the European Union 2026.</w:t>
            </w:r>
          </w:p>
        </w:tc>
        <w:tc>
          <w:tcPr>
            <w:tcW w:w="1730" w:type="dxa"/>
          </w:tcPr>
          <w:p w14:paraId="77AD8E26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O'Donoghue Centre for Drama, Theatre and Performance</w:t>
            </w:r>
            <w:r>
              <w:rPr>
                <w:sz w:val="26"/>
                <w:szCs w:val="26"/>
              </w:rPr>
              <w:t>, University of Galway</w:t>
            </w:r>
          </w:p>
        </w:tc>
      </w:tr>
      <w:tr w:rsidR="00A8023C" w:rsidRPr="00596988" w14:paraId="6C8D0875" w14:textId="77777777" w:rsidTr="00A8023C">
        <w:tc>
          <w:tcPr>
            <w:tcW w:w="1461" w:type="dxa"/>
          </w:tcPr>
          <w:p w14:paraId="419ACF45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812734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– 7</w:t>
            </w:r>
            <w:r w:rsidRPr="00812734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October </w:t>
            </w:r>
          </w:p>
        </w:tc>
        <w:tc>
          <w:tcPr>
            <w:tcW w:w="1795" w:type="dxa"/>
          </w:tcPr>
          <w:p w14:paraId="6B0E4FBF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812734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ECON External Meeting and Conference </w:t>
            </w:r>
          </w:p>
        </w:tc>
        <w:tc>
          <w:tcPr>
            <w:tcW w:w="4648" w:type="dxa"/>
          </w:tcPr>
          <w:p w14:paraId="2B6756BA" w14:textId="567990C9" w:rsidR="00DB230B" w:rsidRPr="00DB230B" w:rsidRDefault="00DB230B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Galway City and County Council will host the 10</w:t>
            </w:r>
            <w:r w:rsidRPr="00DB230B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External Meeting and Conference</w:t>
            </w:r>
            <w:r>
              <w:rPr>
                <w:sz w:val="26"/>
                <w:szCs w:val="26"/>
              </w:rPr>
              <w:t xml:space="preserve">. Members of the ECON Commission will discuss key economic </w:t>
            </w:r>
            <w:r>
              <w:rPr>
                <w:sz w:val="26"/>
                <w:szCs w:val="26"/>
              </w:rPr>
              <w:lastRenderedPageBreak/>
              <w:t xml:space="preserve">policy files and participate in a conference on sustainable trade, regional competitiveness and strong local economies along with local and regional stakeholders. </w:t>
            </w:r>
          </w:p>
          <w:p w14:paraId="1F164FBE" w14:textId="186D1264" w:rsidR="00A8023C" w:rsidRPr="00A8023C" w:rsidRDefault="00A8023C" w:rsidP="00A8023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*</w:t>
            </w:r>
            <w:r w:rsidRPr="00A8023C">
              <w:rPr>
                <w:b/>
                <w:bCs/>
                <w:i/>
                <w:iCs/>
                <w:sz w:val="26"/>
                <w:szCs w:val="26"/>
              </w:rPr>
              <w:t>This event is recognised as an </w:t>
            </w:r>
            <w:hyperlink r:id="rId7" w:tgtFrame="_blank" w:tooltip="https://irish-presidency.consilium.europa.eu/en/presidency/associated-presidency-events/" w:history="1">
              <w:r w:rsidRPr="00A8023C">
                <w:rPr>
                  <w:rStyle w:val="Hyperlink"/>
                  <w:b/>
                  <w:bCs/>
                  <w:i/>
                  <w:iCs/>
                  <w:sz w:val="26"/>
                  <w:szCs w:val="26"/>
                </w:rPr>
                <w:t>Associated Event</w:t>
              </w:r>
            </w:hyperlink>
            <w:r w:rsidRPr="00A8023C">
              <w:rPr>
                <w:b/>
                <w:bCs/>
                <w:i/>
                <w:iCs/>
                <w:sz w:val="26"/>
                <w:szCs w:val="26"/>
              </w:rPr>
              <w:t> of the Irish Presidency of the Council of the European Union 2026.</w:t>
            </w:r>
          </w:p>
        </w:tc>
        <w:tc>
          <w:tcPr>
            <w:tcW w:w="1730" w:type="dxa"/>
          </w:tcPr>
          <w:p w14:paraId="35FE0184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Dexcom Stadium</w:t>
            </w:r>
          </w:p>
        </w:tc>
      </w:tr>
      <w:tr w:rsidR="00A8023C" w:rsidRPr="00596988" w14:paraId="0775D592" w14:textId="77777777" w:rsidTr="00A8023C">
        <w:tc>
          <w:tcPr>
            <w:tcW w:w="1461" w:type="dxa"/>
          </w:tcPr>
          <w:p w14:paraId="798A52BB" w14:textId="77777777" w:rsidR="00A8023C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A8023C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October </w:t>
            </w:r>
          </w:p>
          <w:p w14:paraId="4A94D53B" w14:textId="77777777" w:rsidR="00A8023C" w:rsidRPr="00596988" w:rsidRDefault="00A8023C" w:rsidP="00A8023C">
            <w:pPr>
              <w:rPr>
                <w:sz w:val="26"/>
                <w:szCs w:val="26"/>
              </w:rPr>
            </w:pPr>
          </w:p>
        </w:tc>
        <w:tc>
          <w:tcPr>
            <w:tcW w:w="1795" w:type="dxa"/>
          </w:tcPr>
          <w:p w14:paraId="4AC517AB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EU in Action: One-to-One Funding Workshops</w:t>
            </w:r>
          </w:p>
        </w:tc>
        <w:tc>
          <w:tcPr>
            <w:tcW w:w="4648" w:type="dxa"/>
          </w:tcPr>
          <w:p w14:paraId="0629CFCB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Workshops offering practical guidance for businesses, community organisations and others navigating European programmes and EU funding opportunities.</w:t>
            </w:r>
          </w:p>
        </w:tc>
        <w:tc>
          <w:tcPr>
            <w:tcW w:w="1730" w:type="dxa"/>
          </w:tcPr>
          <w:p w14:paraId="0D155BF7" w14:textId="77777777" w:rsidR="00A8023C" w:rsidRPr="00596988" w:rsidRDefault="00A8023C" w:rsidP="00A802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</w:tbl>
    <w:p w14:paraId="0442F431" w14:textId="23E2A664" w:rsidR="00616A04" w:rsidRDefault="00616A04" w:rsidP="00616A04"/>
    <w:p w14:paraId="52DDC7FD" w14:textId="179EBCFE" w:rsidR="00E8425F" w:rsidRDefault="00E8425F">
      <w:pPr>
        <w:rPr>
          <w:lang w:val="en-GB"/>
        </w:rPr>
      </w:pPr>
    </w:p>
    <w:tbl>
      <w:tblPr>
        <w:tblStyle w:val="TableGrid"/>
        <w:tblpPr w:leftFromText="180" w:rightFromText="180" w:vertAnchor="text" w:horzAnchor="margin" w:tblpY="-49"/>
        <w:tblW w:w="9634" w:type="dxa"/>
        <w:tblLook w:val="04A0" w:firstRow="1" w:lastRow="0" w:firstColumn="1" w:lastColumn="0" w:noHBand="0" w:noVBand="1"/>
      </w:tblPr>
      <w:tblGrid>
        <w:gridCol w:w="1454"/>
        <w:gridCol w:w="2020"/>
        <w:gridCol w:w="4716"/>
        <w:gridCol w:w="1444"/>
      </w:tblGrid>
      <w:tr w:rsidR="00812734" w:rsidRPr="00596988" w14:paraId="42BF9FAA" w14:textId="77777777" w:rsidTr="003D5177">
        <w:tc>
          <w:tcPr>
            <w:tcW w:w="1461" w:type="dxa"/>
          </w:tcPr>
          <w:p w14:paraId="3A282025" w14:textId="77777777" w:rsidR="00812734" w:rsidRPr="00596988" w:rsidRDefault="00812734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lastRenderedPageBreak/>
              <w:t>Date</w:t>
            </w:r>
          </w:p>
        </w:tc>
        <w:tc>
          <w:tcPr>
            <w:tcW w:w="1653" w:type="dxa"/>
          </w:tcPr>
          <w:p w14:paraId="3065F133" w14:textId="77777777" w:rsidR="00812734" w:rsidRPr="00596988" w:rsidRDefault="00812734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Title</w:t>
            </w:r>
          </w:p>
        </w:tc>
        <w:tc>
          <w:tcPr>
            <w:tcW w:w="5076" w:type="dxa"/>
          </w:tcPr>
          <w:p w14:paraId="51E30F7D" w14:textId="77777777" w:rsidR="00812734" w:rsidRPr="00596988" w:rsidRDefault="00812734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Description</w:t>
            </w:r>
          </w:p>
        </w:tc>
        <w:tc>
          <w:tcPr>
            <w:tcW w:w="1444" w:type="dxa"/>
          </w:tcPr>
          <w:p w14:paraId="0ED5FFB6" w14:textId="77777777" w:rsidR="00812734" w:rsidRPr="00596988" w:rsidRDefault="00812734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Location</w:t>
            </w:r>
          </w:p>
        </w:tc>
      </w:tr>
      <w:tr w:rsidR="00812734" w:rsidRPr="00596988" w14:paraId="7F7044E2" w14:textId="77777777" w:rsidTr="003D5177">
        <w:tc>
          <w:tcPr>
            <w:tcW w:w="1461" w:type="dxa"/>
          </w:tcPr>
          <w:p w14:paraId="4C5D1F96" w14:textId="728516F7" w:rsidR="00812734" w:rsidRPr="00596988" w:rsidRDefault="00A8023C" w:rsidP="003D51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A8023C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October</w:t>
            </w:r>
          </w:p>
        </w:tc>
        <w:tc>
          <w:tcPr>
            <w:tcW w:w="1653" w:type="dxa"/>
          </w:tcPr>
          <w:p w14:paraId="2B91ADBD" w14:textId="6E8CE83D" w:rsidR="00812734" w:rsidRPr="00596988" w:rsidRDefault="00A8023C" w:rsidP="003D5177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Working in the European Union</w:t>
            </w:r>
          </w:p>
        </w:tc>
        <w:tc>
          <w:tcPr>
            <w:tcW w:w="5076" w:type="dxa"/>
          </w:tcPr>
          <w:p w14:paraId="0EC2E2E3" w14:textId="38C48569" w:rsidR="00812734" w:rsidRPr="00596988" w:rsidRDefault="00A8023C" w:rsidP="003D5177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An opportunity for students and graduates to learn about EU employment opportunities (office hours).</w:t>
            </w:r>
          </w:p>
        </w:tc>
        <w:tc>
          <w:tcPr>
            <w:tcW w:w="1444" w:type="dxa"/>
          </w:tcPr>
          <w:p w14:paraId="6586CCEB" w14:textId="6F108C0B" w:rsidR="00812734" w:rsidRPr="00596988" w:rsidRDefault="00A8023C" w:rsidP="003D517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  <w:tr w:rsidR="00812734" w:rsidRPr="00596988" w14:paraId="0EF0AED7" w14:textId="77777777" w:rsidTr="003D5177">
        <w:tc>
          <w:tcPr>
            <w:tcW w:w="1461" w:type="dxa"/>
          </w:tcPr>
          <w:p w14:paraId="110F996D" w14:textId="7DC0A7AC" w:rsidR="00812734" w:rsidRPr="00596988" w:rsidRDefault="00A8023C" w:rsidP="003D51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A8023C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October </w:t>
            </w:r>
          </w:p>
        </w:tc>
        <w:tc>
          <w:tcPr>
            <w:tcW w:w="1653" w:type="dxa"/>
          </w:tcPr>
          <w:p w14:paraId="1E7D9FE0" w14:textId="0C58D77B" w:rsidR="00812734" w:rsidRPr="00596988" w:rsidRDefault="00A8023C" w:rsidP="003D5177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Transition Year EU Design Challenge</w:t>
            </w:r>
          </w:p>
        </w:tc>
        <w:tc>
          <w:tcPr>
            <w:tcW w:w="5076" w:type="dxa"/>
          </w:tcPr>
          <w:p w14:paraId="546B0D78" w14:textId="412D4878" w:rsidR="00812734" w:rsidRPr="00596988" w:rsidRDefault="00A8023C" w:rsidP="003D5177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A youth and education engagement (in hackathon format).</w:t>
            </w:r>
          </w:p>
        </w:tc>
        <w:tc>
          <w:tcPr>
            <w:tcW w:w="1444" w:type="dxa"/>
          </w:tcPr>
          <w:p w14:paraId="29F09E2B" w14:textId="1D57D6E4" w:rsidR="00812734" w:rsidRPr="00596988" w:rsidRDefault="00A8023C" w:rsidP="003D517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  <w:tr w:rsidR="00A8023C" w:rsidRPr="00596988" w14:paraId="22BBC186" w14:textId="77777777" w:rsidTr="003D5177">
        <w:tc>
          <w:tcPr>
            <w:tcW w:w="1461" w:type="dxa"/>
          </w:tcPr>
          <w:p w14:paraId="2E625351" w14:textId="1199AE8D" w:rsidR="00A8023C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A8023C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November</w:t>
            </w:r>
          </w:p>
          <w:p w14:paraId="42703211" w14:textId="144ECEDB" w:rsidR="00A8023C" w:rsidRPr="00596988" w:rsidRDefault="00A8023C" w:rsidP="00A8023C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653D8659" w14:textId="0D232744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EU in Action: One-to-One Funding Workshops</w:t>
            </w:r>
          </w:p>
        </w:tc>
        <w:tc>
          <w:tcPr>
            <w:tcW w:w="5076" w:type="dxa"/>
          </w:tcPr>
          <w:p w14:paraId="0457EBD0" w14:textId="18A61134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Workshops offering practical guidance for businesses, community organisations and others navigating European programmes and EU funding opportunities.</w:t>
            </w:r>
          </w:p>
        </w:tc>
        <w:tc>
          <w:tcPr>
            <w:tcW w:w="1444" w:type="dxa"/>
          </w:tcPr>
          <w:p w14:paraId="3BFE381F" w14:textId="35EEC5E4" w:rsidR="00A8023C" w:rsidRPr="00596988" w:rsidRDefault="00A8023C" w:rsidP="00A802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  <w:tr w:rsidR="00812734" w:rsidRPr="00596988" w14:paraId="51D9EB05" w14:textId="77777777" w:rsidTr="003D5177">
        <w:tc>
          <w:tcPr>
            <w:tcW w:w="1461" w:type="dxa"/>
          </w:tcPr>
          <w:p w14:paraId="17FBF75E" w14:textId="77AE4A3A" w:rsidR="00812734" w:rsidRPr="00596988" w:rsidRDefault="00A8023C" w:rsidP="003D51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A8023C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November </w:t>
            </w:r>
          </w:p>
        </w:tc>
        <w:tc>
          <w:tcPr>
            <w:tcW w:w="1653" w:type="dxa"/>
          </w:tcPr>
          <w:p w14:paraId="384D81C7" w14:textId="0C7D77CA" w:rsidR="00812734" w:rsidRPr="00A8023C" w:rsidRDefault="00A8023C" w:rsidP="00A8023C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European Innovation and Society Showcase</w:t>
            </w:r>
          </w:p>
        </w:tc>
        <w:tc>
          <w:tcPr>
            <w:tcW w:w="5076" w:type="dxa"/>
          </w:tcPr>
          <w:p w14:paraId="107884B7" w14:textId="4EFC7326" w:rsidR="00812734" w:rsidRPr="00596988" w:rsidRDefault="00A8023C" w:rsidP="003D5177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Panel discussion and lightning talks - how innovation and European cooperation are shaping communities, businesses and society in Galway, Estonia and beyond.</w:t>
            </w:r>
          </w:p>
        </w:tc>
        <w:tc>
          <w:tcPr>
            <w:tcW w:w="1444" w:type="dxa"/>
          </w:tcPr>
          <w:p w14:paraId="7A8816A6" w14:textId="35896D75" w:rsidR="00812734" w:rsidRPr="00596988" w:rsidRDefault="00A8023C" w:rsidP="003D517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  <w:tr w:rsidR="00A8023C" w:rsidRPr="00596988" w14:paraId="29CC9F58" w14:textId="77777777" w:rsidTr="003D5177">
        <w:tc>
          <w:tcPr>
            <w:tcW w:w="1461" w:type="dxa"/>
          </w:tcPr>
          <w:p w14:paraId="3019FD74" w14:textId="4A70ADB6" w:rsidR="00A8023C" w:rsidRPr="00596988" w:rsidRDefault="00A8023C" w:rsidP="00A802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A8023C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November </w:t>
            </w:r>
          </w:p>
        </w:tc>
        <w:tc>
          <w:tcPr>
            <w:tcW w:w="1653" w:type="dxa"/>
          </w:tcPr>
          <w:p w14:paraId="701D0E6C" w14:textId="2B3C0D75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EU in Action: One-to-One Funding Workshops</w:t>
            </w:r>
          </w:p>
        </w:tc>
        <w:tc>
          <w:tcPr>
            <w:tcW w:w="5076" w:type="dxa"/>
          </w:tcPr>
          <w:p w14:paraId="25BF49C9" w14:textId="39DCFA74" w:rsidR="00A8023C" w:rsidRPr="00596988" w:rsidRDefault="00A8023C" w:rsidP="00A8023C">
            <w:pPr>
              <w:rPr>
                <w:sz w:val="26"/>
                <w:szCs w:val="26"/>
              </w:rPr>
            </w:pPr>
            <w:r w:rsidRPr="00812734">
              <w:rPr>
                <w:sz w:val="26"/>
                <w:szCs w:val="26"/>
              </w:rPr>
              <w:t>Workshops offering practical guidance for businesses, community organisations and others navigating European programmes and EU funding opportunities.</w:t>
            </w:r>
            <w:r w:rsidRPr="00812734">
              <w:rPr>
                <w:sz w:val="26"/>
                <w:szCs w:val="26"/>
              </w:rPr>
              <w:br/>
            </w:r>
          </w:p>
        </w:tc>
        <w:tc>
          <w:tcPr>
            <w:tcW w:w="1444" w:type="dxa"/>
          </w:tcPr>
          <w:p w14:paraId="367E63EF" w14:textId="6D80F4EA" w:rsidR="00A8023C" w:rsidRPr="00596988" w:rsidRDefault="00A8023C" w:rsidP="00A802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  <w:tr w:rsidR="00812734" w:rsidRPr="00596988" w14:paraId="1DB05D4A" w14:textId="77777777" w:rsidTr="003D5177">
        <w:tc>
          <w:tcPr>
            <w:tcW w:w="1461" w:type="dxa"/>
          </w:tcPr>
          <w:p w14:paraId="2A09AC71" w14:textId="3F8CAC99" w:rsidR="00812734" w:rsidRPr="00596988" w:rsidRDefault="00A8023C" w:rsidP="003D51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A8023C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December</w:t>
            </w:r>
          </w:p>
        </w:tc>
        <w:tc>
          <w:tcPr>
            <w:tcW w:w="1653" w:type="dxa"/>
          </w:tcPr>
          <w:p w14:paraId="50292ABD" w14:textId="46BF4186" w:rsidR="00812734" w:rsidRPr="00596988" w:rsidRDefault="00A8023C" w:rsidP="003D5177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Communicating Europe - Retrospective Video Launch</w:t>
            </w:r>
          </w:p>
        </w:tc>
        <w:tc>
          <w:tcPr>
            <w:tcW w:w="5076" w:type="dxa"/>
          </w:tcPr>
          <w:p w14:paraId="56597DA2" w14:textId="597FFD9E" w:rsidR="00812734" w:rsidRPr="00596988" w:rsidRDefault="00A8023C" w:rsidP="003D5177">
            <w:pPr>
              <w:rPr>
                <w:sz w:val="26"/>
                <w:szCs w:val="26"/>
              </w:rPr>
            </w:pPr>
            <w:r w:rsidRPr="00A8023C">
              <w:rPr>
                <w:sz w:val="26"/>
                <w:szCs w:val="26"/>
              </w:rPr>
              <w:t>A reflective video of the EU Presidency across Galway featuring events, snippets and interviews</w:t>
            </w:r>
          </w:p>
        </w:tc>
        <w:tc>
          <w:tcPr>
            <w:tcW w:w="1444" w:type="dxa"/>
          </w:tcPr>
          <w:p w14:paraId="42359C0C" w14:textId="418D433D" w:rsidR="00812734" w:rsidRPr="00596988" w:rsidRDefault="00A8023C" w:rsidP="003D517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Portershed</w:t>
            </w:r>
            <w:proofErr w:type="spellEnd"/>
          </w:p>
        </w:tc>
      </w:tr>
    </w:tbl>
    <w:p w14:paraId="6B230949" w14:textId="77777777" w:rsidR="00812734" w:rsidRPr="007B4588" w:rsidRDefault="00812734">
      <w:pPr>
        <w:rPr>
          <w:lang w:val="en-GB"/>
        </w:rPr>
      </w:pPr>
    </w:p>
    <w:sectPr w:rsidR="00812734" w:rsidRPr="007B458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44BB7" w14:textId="77777777" w:rsidR="00FB083E" w:rsidRDefault="00FB083E" w:rsidP="007B4588">
      <w:pPr>
        <w:spacing w:after="0" w:line="240" w:lineRule="auto"/>
      </w:pPr>
      <w:r>
        <w:separator/>
      </w:r>
    </w:p>
  </w:endnote>
  <w:endnote w:type="continuationSeparator" w:id="0">
    <w:p w14:paraId="5412EF0C" w14:textId="77777777" w:rsidR="00FB083E" w:rsidRDefault="00FB083E" w:rsidP="007B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2D0D6" w14:textId="77777777" w:rsidR="00FB083E" w:rsidRDefault="00FB083E" w:rsidP="007B4588">
      <w:pPr>
        <w:spacing w:after="0" w:line="240" w:lineRule="auto"/>
      </w:pPr>
      <w:r>
        <w:separator/>
      </w:r>
    </w:p>
  </w:footnote>
  <w:footnote w:type="continuationSeparator" w:id="0">
    <w:p w14:paraId="6DE17382" w14:textId="77777777" w:rsidR="00FB083E" w:rsidRDefault="00FB083E" w:rsidP="007B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C8CA" w14:textId="77777777" w:rsidR="007B4588" w:rsidRDefault="007B4588" w:rsidP="007B4588">
    <w:r>
      <w:rPr>
        <w:noProof/>
      </w:rPr>
      <w:drawing>
        <wp:inline distT="0" distB="0" distL="0" distR="0" wp14:anchorId="41F1C0A1" wp14:editId="660D0E58">
          <wp:extent cx="1533525" cy="1022295"/>
          <wp:effectExtent l="0" t="0" r="0" b="6985"/>
          <wp:docPr id="7527283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892" cy="102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ascii="Arial" w:hAnsi="Arial" w:cs="Arial"/>
        <w:b/>
        <w:bCs/>
        <w:noProof/>
        <w:sz w:val="22"/>
        <w:szCs w:val="22"/>
        <w:lang w:eastAsia="en-IE"/>
      </w:rPr>
      <w:drawing>
        <wp:inline distT="0" distB="0" distL="0" distR="0" wp14:anchorId="7511A73F" wp14:editId="414A15F2">
          <wp:extent cx="1749089" cy="739664"/>
          <wp:effectExtent l="0" t="0" r="3810" b="3810"/>
          <wp:docPr id="9585159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525" cy="746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b/>
        <w:bCs/>
        <w:noProof/>
        <w:color w:val="000000"/>
        <w:lang w:val="en-US"/>
        <w14:ligatures w14:val="none"/>
      </w:rPr>
      <w:drawing>
        <wp:inline distT="0" distB="0" distL="0" distR="0" wp14:anchorId="5238BAB5" wp14:editId="655F8AC4">
          <wp:extent cx="1826391" cy="838200"/>
          <wp:effectExtent l="0" t="0" r="0" b="0"/>
          <wp:docPr id="1834968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image_1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988" cy="843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3F13DB" w14:textId="77777777" w:rsidR="007B4588" w:rsidRDefault="007B45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88"/>
    <w:rsid w:val="002E6C95"/>
    <w:rsid w:val="00361BC4"/>
    <w:rsid w:val="00616A04"/>
    <w:rsid w:val="007B4588"/>
    <w:rsid w:val="00812734"/>
    <w:rsid w:val="00A51153"/>
    <w:rsid w:val="00A8023C"/>
    <w:rsid w:val="00B608DE"/>
    <w:rsid w:val="00C55029"/>
    <w:rsid w:val="00DB230B"/>
    <w:rsid w:val="00E04DF2"/>
    <w:rsid w:val="00E36064"/>
    <w:rsid w:val="00E8425F"/>
    <w:rsid w:val="00FB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C2C3F"/>
  <w15:chartTrackingRefBased/>
  <w15:docId w15:val="{37066143-8C25-48C2-BBC8-A660D97A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A04"/>
  </w:style>
  <w:style w:type="paragraph" w:styleId="Heading1">
    <w:name w:val="heading 1"/>
    <w:basedOn w:val="Normal"/>
    <w:next w:val="Normal"/>
    <w:link w:val="Heading1Char"/>
    <w:uiPriority w:val="9"/>
    <w:qFormat/>
    <w:rsid w:val="007B4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4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4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5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5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5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5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5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5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4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588"/>
  </w:style>
  <w:style w:type="paragraph" w:styleId="Footer">
    <w:name w:val="footer"/>
    <w:basedOn w:val="Normal"/>
    <w:link w:val="FooterChar"/>
    <w:uiPriority w:val="99"/>
    <w:unhideWhenUsed/>
    <w:rsid w:val="007B4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588"/>
  </w:style>
  <w:style w:type="character" w:styleId="Hyperlink">
    <w:name w:val="Hyperlink"/>
    <w:basedOn w:val="DefaultParagraphFont"/>
    <w:uiPriority w:val="99"/>
    <w:unhideWhenUsed/>
    <w:rsid w:val="00616A0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E6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2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rish-presidency.consilium.europa.eu/en/presidency/associated-presidency-even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ish-presidency.consilium.europa.eu/en/presidency/associated-presidency-event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D406C.6858F95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cid:image005.png@01DD410B.44F0F27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Durcan</dc:creator>
  <cp:keywords/>
  <dc:description/>
  <cp:lastModifiedBy>Carol Durcan</cp:lastModifiedBy>
  <cp:revision>2</cp:revision>
  <dcterms:created xsi:type="dcterms:W3CDTF">2026-09-10T12:10:00Z</dcterms:created>
  <dcterms:modified xsi:type="dcterms:W3CDTF">2026-09-11T09:38:00Z</dcterms:modified>
</cp:coreProperties>
</file>